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BCA" w:rsidRDefault="00862BCA" w:rsidP="00862BCA">
      <w:pPr>
        <w:spacing w:after="0" w:line="240" w:lineRule="auto"/>
        <w:rPr>
          <w:color w:val="FF0000"/>
          <w:sz w:val="24"/>
          <w:szCs w:val="24"/>
        </w:rPr>
      </w:pPr>
      <w:r>
        <w:rPr>
          <w:noProof/>
          <w:color w:val="FF0000"/>
          <w:sz w:val="24"/>
          <w:szCs w:val="24"/>
          <w:lang w:val="el-G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-68580</wp:posOffset>
                </wp:positionV>
                <wp:extent cx="2642870" cy="1140460"/>
                <wp:effectExtent l="0" t="0" r="0" b="444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40460"/>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txbx>
                        <w:txbxContent>
                          <w:p w:rsidR="00862BCA" w:rsidRDefault="00862BCA" w:rsidP="00862BCA">
                            <w:pPr>
                              <w:spacing w:after="0" w:line="240" w:lineRule="auto"/>
                              <w:jc w:val="center"/>
                              <w:rPr>
                                <w:color w:val="333399"/>
                                <w:sz w:val="24"/>
                                <w:szCs w:val="24"/>
                                <w:lang w:val="en-US"/>
                              </w:rPr>
                            </w:pPr>
                            <w:r>
                              <w:rPr>
                                <w:noProof/>
                                <w:color w:val="333399"/>
                                <w:sz w:val="24"/>
                                <w:szCs w:val="24"/>
                                <w:lang w:val="en-US"/>
                              </w:rPr>
                              <w:drawing>
                                <wp:inline distT="0" distB="0" distL="0" distR="0">
                                  <wp:extent cx="409575" cy="409575"/>
                                  <wp:effectExtent l="0" t="0" r="9525" b="9525"/>
                                  <wp:docPr id="1"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0000FF"/>
                                          </a:solidFill>
                                          <a:ln>
                                            <a:noFill/>
                                          </a:ln>
                                        </pic:spPr>
                                      </pic:pic>
                                    </a:graphicData>
                                  </a:graphic>
                                </wp:inline>
                              </w:drawing>
                            </w:r>
                          </w:p>
                          <w:p w:rsidR="00862BCA" w:rsidRPr="00446F9B" w:rsidRDefault="00862BCA" w:rsidP="00862BCA">
                            <w:pPr>
                              <w:spacing w:after="0" w:line="240" w:lineRule="auto"/>
                              <w:jc w:val="center"/>
                              <w:rPr>
                                <w:color w:val="4F81BD"/>
                                <w:sz w:val="24"/>
                                <w:szCs w:val="24"/>
                              </w:rPr>
                            </w:pPr>
                            <w:r w:rsidRPr="00446F9B">
                              <w:rPr>
                                <w:color w:val="4F81BD"/>
                                <w:sz w:val="24"/>
                                <w:szCs w:val="24"/>
                              </w:rPr>
                              <w:t>ΕΛΛΗΝΙΚΗ ΔΗΜΟΚΡΑΤΙΑ</w:t>
                            </w:r>
                          </w:p>
                          <w:p w:rsidR="00862BCA" w:rsidRPr="00446F9B" w:rsidRDefault="00862BCA" w:rsidP="00862BCA">
                            <w:pPr>
                              <w:spacing w:after="0" w:line="240" w:lineRule="auto"/>
                              <w:jc w:val="center"/>
                              <w:rPr>
                                <w:color w:val="4F81BD"/>
                                <w:sz w:val="24"/>
                                <w:szCs w:val="24"/>
                              </w:rPr>
                            </w:pPr>
                            <w:r w:rsidRPr="00446F9B">
                              <w:rPr>
                                <w:color w:val="4F81BD"/>
                                <w:sz w:val="24"/>
                                <w:szCs w:val="24"/>
                              </w:rPr>
                              <w:t xml:space="preserve">ΥΠΟΥΡΓΕΙΟ  ΠΟΛΙΤΙΣΜΟΥ </w:t>
                            </w:r>
                          </w:p>
                          <w:p w:rsidR="00862BCA" w:rsidRPr="00446F9B" w:rsidRDefault="00862BCA" w:rsidP="00862BCA">
                            <w:pPr>
                              <w:spacing w:after="0" w:line="240" w:lineRule="auto"/>
                              <w:jc w:val="center"/>
                              <w:rPr>
                                <w:color w:val="4F81BD"/>
                                <w:szCs w:val="24"/>
                              </w:rPr>
                            </w:pPr>
                            <w:r w:rsidRPr="00446F9B">
                              <w:rPr>
                                <w:color w:val="4F81BD"/>
                                <w:szCs w:val="24"/>
                              </w:rPr>
                              <w:t xml:space="preserve">ΓΡΑΦΕΙΟ ΤΥΠΟΥ                                    </w:t>
                            </w:r>
                          </w:p>
                          <w:p w:rsidR="00862BCA" w:rsidRDefault="00862BCA" w:rsidP="00862BCA">
                            <w:pPr>
                              <w:spacing w:after="0" w:line="240" w:lineRule="auto"/>
                              <w:jc w:val="center"/>
                              <w:rPr>
                                <w:color w:val="4F81BD"/>
                                <w:sz w:val="20"/>
                                <w:szCs w:val="20"/>
                              </w:rPr>
                            </w:pPr>
                            <w:r>
                              <w:rPr>
                                <w:color w:val="4F81BD"/>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0;margin-top:-5.4pt;width:208.1pt;height:8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" stroked="f" strokeweight="2.25pt">
                <v:stroke dashstyle="1 1" endcap="round"/>
                <v:textbox inset="0,0,0,0">
                  <w:txbxContent>
                    <w:p w:rsidR="00862BCA" w:rsidRDefault="00862BCA" w:rsidP="00862BCA">
                      <w:pPr>
                        <w:spacing w:after="0" w:line="240" w:lineRule="auto"/>
                        <w:jc w:val="center"/>
                        <w:rPr>
                          <w:color w:val="333399"/>
                          <w:sz w:val="24"/>
                          <w:szCs w:val="24"/>
                          <w:lang w:val="en-US"/>
                        </w:rPr>
                      </w:pPr>
                      <w:r>
                        <w:rPr>
                          <w:noProof/>
                          <w:color w:val="333399"/>
                          <w:sz w:val="24"/>
                          <w:szCs w:val="24"/>
                          <w:lang w:val="en-US"/>
                        </w:rPr>
                        <w:drawing>
                          <wp:inline distT="0" distB="0" distL="0" distR="0">
                            <wp:extent cx="409575" cy="409575"/>
                            <wp:effectExtent l="0" t="0" r="9525" b="9525"/>
                            <wp:docPr id="1"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0000FF"/>
                                    </a:solidFill>
                                    <a:ln>
                                      <a:noFill/>
                                    </a:ln>
                                  </pic:spPr>
                                </pic:pic>
                              </a:graphicData>
                            </a:graphic>
                          </wp:inline>
                        </w:drawing>
                      </w:r>
                    </w:p>
                    <w:p w:rsidR="00862BCA" w:rsidRPr="00446F9B" w:rsidRDefault="00862BCA" w:rsidP="00862BCA">
                      <w:pPr>
                        <w:spacing w:after="0" w:line="240" w:lineRule="auto"/>
                        <w:jc w:val="center"/>
                        <w:rPr>
                          <w:color w:val="4F81BD"/>
                          <w:sz w:val="24"/>
                          <w:szCs w:val="24"/>
                        </w:rPr>
                      </w:pPr>
                      <w:r w:rsidRPr="00446F9B">
                        <w:rPr>
                          <w:color w:val="4F81BD"/>
                          <w:sz w:val="24"/>
                          <w:szCs w:val="24"/>
                        </w:rPr>
                        <w:t>ΕΛΛΗΝΙΚΗ ΔΗΜΟΚΡΑΤΙΑ</w:t>
                      </w:r>
                    </w:p>
                    <w:p w:rsidR="00862BCA" w:rsidRPr="00446F9B" w:rsidRDefault="00862BCA" w:rsidP="00862BCA">
                      <w:pPr>
                        <w:spacing w:after="0" w:line="240" w:lineRule="auto"/>
                        <w:jc w:val="center"/>
                        <w:rPr>
                          <w:color w:val="4F81BD"/>
                          <w:sz w:val="24"/>
                          <w:szCs w:val="24"/>
                        </w:rPr>
                      </w:pPr>
                      <w:r w:rsidRPr="00446F9B">
                        <w:rPr>
                          <w:color w:val="4F81BD"/>
                          <w:sz w:val="24"/>
                          <w:szCs w:val="24"/>
                        </w:rPr>
                        <w:t xml:space="preserve">ΥΠΟΥΡΓΕΙΟ  ΠΟΛΙΤΙΣΜΟΥ </w:t>
                      </w:r>
                    </w:p>
                    <w:p w:rsidR="00862BCA" w:rsidRPr="00446F9B" w:rsidRDefault="00862BCA" w:rsidP="00862BCA">
                      <w:pPr>
                        <w:spacing w:after="0" w:line="240" w:lineRule="auto"/>
                        <w:jc w:val="center"/>
                        <w:rPr>
                          <w:color w:val="4F81BD"/>
                          <w:szCs w:val="24"/>
                        </w:rPr>
                      </w:pPr>
                      <w:r w:rsidRPr="00446F9B">
                        <w:rPr>
                          <w:color w:val="4F81BD"/>
                          <w:szCs w:val="24"/>
                        </w:rPr>
                        <w:t xml:space="preserve">ΓΡΑΦΕΙΟ ΤΥΠΟΥ                                    </w:t>
                      </w:r>
                    </w:p>
                    <w:p w:rsidR="00862BCA" w:rsidRDefault="00862BCA" w:rsidP="00862BCA">
                      <w:pPr>
                        <w:spacing w:after="0" w:line="240" w:lineRule="auto"/>
                        <w:jc w:val="center"/>
                        <w:rPr>
                          <w:color w:val="4F81BD"/>
                          <w:sz w:val="20"/>
                          <w:szCs w:val="20"/>
                        </w:rPr>
                      </w:pPr>
                      <w:r>
                        <w:rPr>
                          <w:color w:val="4F81BD"/>
                          <w:sz w:val="20"/>
                          <w:szCs w:val="20"/>
                        </w:rPr>
                        <w:t>------</w:t>
                      </w:r>
                    </w:p>
                  </w:txbxContent>
                </v:textbox>
              </v:shape>
            </w:pict>
          </mc:Fallback>
        </mc:AlternateContent>
      </w:r>
      <w:r>
        <w:rPr>
          <w:color w:val="FF0000"/>
          <w:sz w:val="24"/>
          <w:szCs w:val="24"/>
        </w:rPr>
        <w:t xml:space="preserve"> </w:t>
      </w:r>
    </w:p>
    <w:p w:rsidR="00862BCA" w:rsidRDefault="00862BCA" w:rsidP="00862BCA">
      <w:pPr>
        <w:spacing w:after="0" w:line="240" w:lineRule="auto"/>
        <w:jc w:val="center"/>
        <w:rPr>
          <w:sz w:val="24"/>
          <w:szCs w:val="24"/>
        </w:rPr>
      </w:pPr>
    </w:p>
    <w:p w:rsidR="00862BCA" w:rsidRDefault="00862BCA" w:rsidP="00862BCA">
      <w:pPr>
        <w:spacing w:after="0" w:line="240" w:lineRule="auto"/>
        <w:ind w:left="-284"/>
        <w:jc w:val="center"/>
        <w:rPr>
          <w:sz w:val="24"/>
          <w:szCs w:val="24"/>
        </w:rPr>
      </w:pPr>
    </w:p>
    <w:p w:rsidR="00862BCA" w:rsidRDefault="00862BCA" w:rsidP="00862BCA">
      <w:pPr>
        <w:spacing w:before="60" w:after="0" w:line="240" w:lineRule="auto"/>
        <w:jc w:val="center"/>
      </w:pPr>
    </w:p>
    <w:p w:rsidR="00862BCA" w:rsidRDefault="00862BCA" w:rsidP="00862BCA">
      <w:pPr>
        <w:spacing w:after="0" w:line="240" w:lineRule="auto"/>
        <w:jc w:val="center"/>
        <w:rPr>
          <w:sz w:val="20"/>
          <w:szCs w:val="20"/>
        </w:rPr>
      </w:pPr>
    </w:p>
    <w:p w:rsidR="00862BCA" w:rsidRDefault="00862BCA" w:rsidP="00862BCA">
      <w:pPr>
        <w:spacing w:after="0" w:line="240" w:lineRule="auto"/>
        <w:jc w:val="center"/>
        <w:rPr>
          <w:sz w:val="24"/>
          <w:szCs w:val="24"/>
        </w:rPr>
      </w:pPr>
    </w:p>
    <w:p w:rsidR="00862BCA" w:rsidRDefault="00862BCA" w:rsidP="00862BCA">
      <w:pPr>
        <w:pStyle w:val="aa"/>
        <w:ind w:firstLine="0"/>
        <w:rPr>
          <w:sz w:val="24"/>
        </w:rPr>
      </w:pPr>
    </w:p>
    <w:p w:rsidR="00862BCA" w:rsidRDefault="00862BCA" w:rsidP="00446F9B">
      <w:pPr>
        <w:pStyle w:val="aa"/>
        <w:ind w:firstLine="0"/>
        <w:jc w:val="right"/>
        <w:rPr>
          <w:sz w:val="24"/>
        </w:rPr>
      </w:pPr>
      <w:r>
        <w:rPr>
          <w:sz w:val="24"/>
        </w:rPr>
        <w:t xml:space="preserve">                   </w:t>
      </w:r>
      <w:bookmarkStart w:id="0" w:name="_Hlk158298325"/>
      <w:r>
        <w:rPr>
          <w:sz w:val="24"/>
        </w:rPr>
        <w:t xml:space="preserve">Αθήνα, </w:t>
      </w:r>
      <w:bookmarkEnd w:id="0"/>
      <w:r>
        <w:rPr>
          <w:sz w:val="24"/>
        </w:rPr>
        <w:t>31 Μαρτίου 2026</w:t>
      </w:r>
    </w:p>
    <w:p w:rsidR="00862BCA" w:rsidRDefault="00862BCA">
      <w:pPr>
        <w:jc w:val="center"/>
        <w:rPr>
          <w:b/>
          <w:bCs/>
        </w:rPr>
      </w:pPr>
    </w:p>
    <w:p w:rsidR="00D25518" w:rsidRPr="00446F9B" w:rsidRDefault="00862BCA" w:rsidP="00446F9B">
      <w:pPr>
        <w:spacing w:line="276" w:lineRule="auto"/>
        <w:jc w:val="center"/>
        <w:rPr>
          <w:b/>
          <w:bCs/>
          <w:sz w:val="24"/>
        </w:rPr>
      </w:pPr>
      <w:r w:rsidRPr="00446F9B">
        <w:rPr>
          <w:b/>
          <w:bCs/>
          <w:sz w:val="24"/>
          <w:lang w:val="el-GR"/>
        </w:rPr>
        <w:t xml:space="preserve">ΥΠΠΟ: </w:t>
      </w:r>
      <w:r w:rsidRPr="00446F9B">
        <w:rPr>
          <w:b/>
          <w:bCs/>
          <w:sz w:val="24"/>
        </w:rPr>
        <w:t xml:space="preserve">Ενάλια αρχαιολογική έρευνα </w:t>
      </w:r>
      <w:r w:rsidRPr="00446F9B">
        <w:rPr>
          <w:b/>
          <w:bCs/>
          <w:sz w:val="24"/>
          <w:lang w:val="el-GR"/>
        </w:rPr>
        <w:t>σε Κάσο και Κάρπαθο</w:t>
      </w:r>
      <w:r w:rsidRPr="00446F9B">
        <w:rPr>
          <w:b/>
          <w:bCs/>
          <w:sz w:val="24"/>
        </w:rPr>
        <w:t xml:space="preserve">  </w:t>
      </w:r>
    </w:p>
    <w:p w:rsidR="00D25518" w:rsidRPr="00446F9B" w:rsidRDefault="00D25518" w:rsidP="00446F9B">
      <w:pPr>
        <w:spacing w:line="276" w:lineRule="auto"/>
        <w:jc w:val="both"/>
        <w:rPr>
          <w:b/>
          <w:bCs/>
          <w:sz w:val="24"/>
        </w:rPr>
      </w:pPr>
    </w:p>
    <w:p w:rsidR="00D25518" w:rsidRPr="00446F9B" w:rsidRDefault="00862BCA" w:rsidP="00446F9B">
      <w:pPr>
        <w:spacing w:line="276" w:lineRule="auto"/>
        <w:jc w:val="both"/>
        <w:rPr>
          <w:sz w:val="24"/>
        </w:rPr>
      </w:pPr>
      <w:bookmarkStart w:id="1" w:name="_heading=h.i9kxcuucs1xe" w:colFirst="0" w:colLast="0"/>
      <w:bookmarkEnd w:id="1"/>
      <w:r w:rsidRPr="00446F9B">
        <w:rPr>
          <w:sz w:val="24"/>
        </w:rPr>
        <w:t>Το Υπουργείο Πολιτισμού</w:t>
      </w:r>
      <w:r w:rsidRPr="00446F9B">
        <w:rPr>
          <w:sz w:val="24"/>
          <w:lang w:val="el-GR"/>
        </w:rPr>
        <w:t xml:space="preserve">, δια της </w:t>
      </w:r>
      <w:r w:rsidRPr="00446F9B">
        <w:rPr>
          <w:sz w:val="24"/>
        </w:rPr>
        <w:t>Εφορεία</w:t>
      </w:r>
      <w:r w:rsidRPr="00446F9B">
        <w:rPr>
          <w:sz w:val="24"/>
          <w:lang w:val="el-GR"/>
        </w:rPr>
        <w:t>ς</w:t>
      </w:r>
      <w:r w:rsidRPr="00446F9B">
        <w:rPr>
          <w:sz w:val="24"/>
        </w:rPr>
        <w:t xml:space="preserve"> Εναλίων Αρχαιοτήτων</w:t>
      </w:r>
      <w:r w:rsidRPr="00446F9B">
        <w:rPr>
          <w:sz w:val="24"/>
          <w:lang w:val="el-GR"/>
        </w:rPr>
        <w:t>,</w:t>
      </w:r>
      <w:r w:rsidRPr="00446F9B">
        <w:rPr>
          <w:sz w:val="24"/>
        </w:rPr>
        <w:t xml:space="preserve"> σε συνεργασία με το Εθνικό Ίδρυμα Ερευνών (Ινστιτούτο Ιστορικών Ερευνών) διενήργησαν από </w:t>
      </w:r>
      <w:r w:rsidRPr="00446F9B">
        <w:rPr>
          <w:sz w:val="24"/>
          <w:lang w:val="el-GR"/>
        </w:rPr>
        <w:t xml:space="preserve">τον </w:t>
      </w:r>
      <w:r w:rsidRPr="00446F9B">
        <w:rPr>
          <w:sz w:val="24"/>
        </w:rPr>
        <w:t>Οκτώβριο</w:t>
      </w:r>
      <w:r w:rsidRPr="00446F9B">
        <w:rPr>
          <w:sz w:val="24"/>
          <w:lang w:val="el-GR"/>
        </w:rPr>
        <w:t xml:space="preserve"> του </w:t>
      </w:r>
      <w:r w:rsidRPr="00446F9B">
        <w:rPr>
          <w:sz w:val="24"/>
        </w:rPr>
        <w:t>2025, συστηματική, αναγνωριστική, υποβρύχια, αρχαιολογική έρευνα στη θαλάσσια περιοχή της Καρπάθου, στο πλαίσιο του ερευνητικού προγράμματος που πραγματοποιείται από το 2019 με στόχο τη χαρτογράφηση της ενάλιας πολιτιστικής κληρονομιάς στο Νοτιοανατολικό Αιγαίο.</w:t>
      </w:r>
    </w:p>
    <w:p w:rsidR="00D25518" w:rsidRPr="00446F9B" w:rsidRDefault="00862BCA" w:rsidP="00446F9B">
      <w:pPr>
        <w:spacing w:line="276" w:lineRule="auto"/>
        <w:jc w:val="both"/>
        <w:rPr>
          <w:sz w:val="24"/>
        </w:rPr>
      </w:pPr>
      <w:r w:rsidRPr="00446F9B">
        <w:rPr>
          <w:sz w:val="24"/>
        </w:rPr>
        <w:t xml:space="preserve">Η Κάρπαθος, νησί που μνημονεύεται ήδη από τον Όμηρο και αργότερα εμπνέει τον Ιούλιο Βερν, συνεχίζει να τροφοδοτεί το πνεύμα της εξερεύνησης. Κατά τη διάρκεια της πρώτης συστηματικής ενάλιας αρχαιολογικής έρευνας στο νησί, Έλληνες και ξένοι ερευνητές καταδύθηκαν σε περιοχές όπου διατηρούνται ορατά κατάλοιπα της αρχαίας </w:t>
      </w:r>
      <w:proofErr w:type="spellStart"/>
      <w:r w:rsidRPr="00446F9B">
        <w:rPr>
          <w:sz w:val="24"/>
        </w:rPr>
        <w:t>Βρυκούντος</w:t>
      </w:r>
      <w:proofErr w:type="spellEnd"/>
      <w:r w:rsidRPr="00446F9B">
        <w:rPr>
          <w:sz w:val="24"/>
        </w:rPr>
        <w:t xml:space="preserve"> και της αρχαίας Νισύρου, δύο από τις τέσσερις πόλεις που συγκροτούσαν την περίφημη «</w:t>
      </w:r>
      <w:proofErr w:type="spellStart"/>
      <w:r w:rsidRPr="00446F9B">
        <w:rPr>
          <w:sz w:val="24"/>
        </w:rPr>
        <w:t>τετράπολη</w:t>
      </w:r>
      <w:proofErr w:type="spellEnd"/>
      <w:r w:rsidRPr="00446F9B">
        <w:rPr>
          <w:sz w:val="24"/>
        </w:rPr>
        <w:t xml:space="preserve"> Κάρπαθο» (Στράβων, Γεωγραφικά Ι΄, 5.17).</w:t>
      </w:r>
    </w:p>
    <w:p w:rsidR="00D25518" w:rsidRPr="00446F9B" w:rsidRDefault="00862BCA" w:rsidP="00446F9B">
      <w:pPr>
        <w:spacing w:line="276" w:lineRule="auto"/>
        <w:jc w:val="both"/>
        <w:rPr>
          <w:sz w:val="24"/>
        </w:rPr>
      </w:pPr>
      <w:r w:rsidRPr="00446F9B">
        <w:rPr>
          <w:sz w:val="24"/>
        </w:rPr>
        <w:t xml:space="preserve">Με περισσότερες από 120 καταδύσεις σε βάθη από 3 έως 45 μέτρα, στην ευρύτερη περιοχή της Βόρειας Καρπάθου και της νήσου </w:t>
      </w:r>
      <w:proofErr w:type="spellStart"/>
      <w:r w:rsidRPr="00446F9B">
        <w:rPr>
          <w:sz w:val="24"/>
        </w:rPr>
        <w:t>Σαρίας</w:t>
      </w:r>
      <w:proofErr w:type="spellEnd"/>
      <w:r w:rsidRPr="00446F9B">
        <w:rPr>
          <w:sz w:val="24"/>
        </w:rPr>
        <w:t>, η ερευνητική ομάδα εντόπισε και κατέγραψε υποβρύχια πολιτιστικά κατάλοιπα που καλύπτουν μια χρονική περίοδο άνω των 26 αιώνων, από την αρχαϊκή περίοδο (τέλη 7ου αι. π.Χ.) έως το πρώτο μισό του 19ου αιώνα μ.Χ.</w:t>
      </w:r>
    </w:p>
    <w:p w:rsidR="00D25518" w:rsidRPr="00446F9B" w:rsidRDefault="00862BCA" w:rsidP="00446F9B">
      <w:pPr>
        <w:spacing w:line="276" w:lineRule="auto"/>
        <w:jc w:val="both"/>
        <w:rPr>
          <w:sz w:val="24"/>
        </w:rPr>
      </w:pPr>
      <w:r w:rsidRPr="00446F9B">
        <w:rPr>
          <w:sz w:val="24"/>
        </w:rPr>
        <w:t>Στα σημαντικότερα ευρήματα περιλαμβάνονται:</w:t>
      </w:r>
    </w:p>
    <w:p w:rsidR="00D25518" w:rsidRPr="00446F9B" w:rsidRDefault="00862BCA" w:rsidP="00446F9B">
      <w:pPr>
        <w:spacing w:line="276" w:lineRule="auto"/>
        <w:jc w:val="both"/>
        <w:rPr>
          <w:sz w:val="24"/>
        </w:rPr>
      </w:pPr>
      <w:r w:rsidRPr="00446F9B">
        <w:rPr>
          <w:sz w:val="24"/>
        </w:rPr>
        <w:t>- τέσσερα αρχαία και ένα νεότερο ναυάγιο,</w:t>
      </w:r>
    </w:p>
    <w:p w:rsidR="00D25518" w:rsidRPr="00446F9B" w:rsidRDefault="00862BCA" w:rsidP="00446F9B">
      <w:pPr>
        <w:spacing w:line="276" w:lineRule="auto"/>
        <w:jc w:val="both"/>
        <w:rPr>
          <w:sz w:val="24"/>
        </w:rPr>
      </w:pPr>
      <w:r w:rsidRPr="00446F9B">
        <w:rPr>
          <w:sz w:val="24"/>
        </w:rPr>
        <w:t>- εμπορικά αγγεία,</w:t>
      </w:r>
    </w:p>
    <w:p w:rsidR="00D25518" w:rsidRPr="00446F9B" w:rsidRDefault="00862BCA" w:rsidP="00446F9B">
      <w:pPr>
        <w:spacing w:line="276" w:lineRule="auto"/>
        <w:jc w:val="both"/>
        <w:rPr>
          <w:sz w:val="24"/>
        </w:rPr>
      </w:pPr>
      <w:r w:rsidRPr="00446F9B">
        <w:rPr>
          <w:sz w:val="24"/>
        </w:rPr>
        <w:t>- κατάλοιπα αρχαίων λιμενικών εγκαταστάσεων,</w:t>
      </w:r>
    </w:p>
    <w:p w:rsidR="00D25518" w:rsidRPr="00446F9B" w:rsidRDefault="00862BCA" w:rsidP="00446F9B">
      <w:pPr>
        <w:spacing w:line="276" w:lineRule="auto"/>
        <w:jc w:val="both"/>
        <w:rPr>
          <w:sz w:val="24"/>
        </w:rPr>
      </w:pPr>
      <w:r w:rsidRPr="00446F9B">
        <w:rPr>
          <w:sz w:val="24"/>
        </w:rPr>
        <w:t xml:space="preserve">- καθώς και περισσότερες από είκοσι βυζαντινές άγκυρες, οι οποίες, σε συνδυασμό με τα πλούσια οικιστικά και εκκλησιαστικά κατάλοιπα του </w:t>
      </w:r>
      <w:proofErr w:type="spellStart"/>
      <w:r w:rsidRPr="00446F9B">
        <w:rPr>
          <w:sz w:val="24"/>
        </w:rPr>
        <w:t>Τριστόμου</w:t>
      </w:r>
      <w:proofErr w:type="spellEnd"/>
      <w:r w:rsidRPr="00446F9B">
        <w:rPr>
          <w:sz w:val="24"/>
        </w:rPr>
        <w:t>, φωτίζουν τη σημασία της περιοχής κατά την Ύστερη Αρχαιότητα.</w:t>
      </w:r>
    </w:p>
    <w:p w:rsidR="00D25518" w:rsidRPr="00446F9B" w:rsidRDefault="00862BCA" w:rsidP="00446F9B">
      <w:pPr>
        <w:spacing w:line="276" w:lineRule="auto"/>
        <w:jc w:val="both"/>
        <w:rPr>
          <w:sz w:val="24"/>
        </w:rPr>
      </w:pPr>
      <w:r w:rsidRPr="00446F9B">
        <w:rPr>
          <w:sz w:val="24"/>
        </w:rPr>
        <w:lastRenderedPageBreak/>
        <w:t>Στην αποστολή συμμετείχαν περισσότεροι από σαράντα επιστήμονες διαφορετικών ειδικοτήτων, μεταξύ των οποίων ομάδα αρχαιολόγων από το Εθνικό Ινστιτούτο Ανθρωπιστικών Ερευνών του Μεξικού (INAH) και προσωπικό του Ναυτικού Μουσείου της Νορβηγίας (NMM).</w:t>
      </w:r>
    </w:p>
    <w:p w:rsidR="00D25518" w:rsidRPr="00446F9B" w:rsidRDefault="00862BCA" w:rsidP="00446F9B">
      <w:pPr>
        <w:spacing w:line="276" w:lineRule="auto"/>
        <w:jc w:val="both"/>
        <w:rPr>
          <w:sz w:val="24"/>
        </w:rPr>
      </w:pPr>
      <w:r w:rsidRPr="00446F9B">
        <w:rPr>
          <w:sz w:val="24"/>
        </w:rPr>
        <w:t xml:space="preserve">Το έργο χρηματοδοτήθηκε από τη Γενική Γραμματεία Αιγαίου και Νησιωτικής Πολιτικής, το Εθνικό Ίδρυμα Ερευνών, το Ινστιτούτο Ιστορικών Ερευνών, την ΤΕΡΝΑ Ενεργειακή, το </w:t>
      </w:r>
      <w:proofErr w:type="spellStart"/>
      <w:r w:rsidRPr="00446F9B">
        <w:rPr>
          <w:sz w:val="24"/>
        </w:rPr>
        <w:t>Baltic</w:t>
      </w:r>
      <w:proofErr w:type="spellEnd"/>
      <w:r w:rsidRPr="00446F9B">
        <w:rPr>
          <w:sz w:val="24"/>
        </w:rPr>
        <w:t xml:space="preserve"> Exchange </w:t>
      </w:r>
      <w:proofErr w:type="spellStart"/>
      <w:r w:rsidRPr="00446F9B">
        <w:rPr>
          <w:sz w:val="24"/>
        </w:rPr>
        <w:t>Charitable</w:t>
      </w:r>
      <w:proofErr w:type="spellEnd"/>
      <w:r w:rsidRPr="00446F9B">
        <w:rPr>
          <w:sz w:val="24"/>
        </w:rPr>
        <w:t xml:space="preserve"> </w:t>
      </w:r>
      <w:proofErr w:type="spellStart"/>
      <w:r w:rsidRPr="00446F9B">
        <w:rPr>
          <w:sz w:val="24"/>
        </w:rPr>
        <w:t>Foundation</w:t>
      </w:r>
      <w:proofErr w:type="spellEnd"/>
      <w:r w:rsidRPr="00446F9B">
        <w:rPr>
          <w:sz w:val="24"/>
        </w:rPr>
        <w:t xml:space="preserve"> και τις εταιρείες </w:t>
      </w:r>
      <w:proofErr w:type="spellStart"/>
      <w:r w:rsidRPr="00446F9B">
        <w:rPr>
          <w:sz w:val="24"/>
        </w:rPr>
        <w:t>Revoil</w:t>
      </w:r>
      <w:proofErr w:type="spellEnd"/>
      <w:r w:rsidRPr="00446F9B">
        <w:rPr>
          <w:sz w:val="24"/>
        </w:rPr>
        <w:t xml:space="preserve"> ΑΕΕΠ και Σκλαβενίτης ΑΕΕ.</w:t>
      </w:r>
    </w:p>
    <w:p w:rsidR="00D25518" w:rsidRPr="00446F9B" w:rsidRDefault="00862BCA" w:rsidP="00446F9B">
      <w:pPr>
        <w:spacing w:line="276" w:lineRule="auto"/>
        <w:jc w:val="both"/>
        <w:rPr>
          <w:sz w:val="24"/>
        </w:rPr>
      </w:pPr>
      <w:r w:rsidRPr="00446F9B">
        <w:rPr>
          <w:sz w:val="24"/>
        </w:rPr>
        <w:t xml:space="preserve">Πολύτιμη υποστήριξη σε υπηρεσίες, προσωπικό και τεχνολογικό εξοπλισμό παρείχαν το 2025 οι: </w:t>
      </w:r>
      <w:proofErr w:type="spellStart"/>
      <w:r w:rsidRPr="00446F9B">
        <w:rPr>
          <w:sz w:val="24"/>
        </w:rPr>
        <w:t>Asso.subsea</w:t>
      </w:r>
      <w:proofErr w:type="spellEnd"/>
      <w:r w:rsidRPr="00446F9B">
        <w:rPr>
          <w:sz w:val="24"/>
        </w:rPr>
        <w:t xml:space="preserve">, ΟΦΥΠΕΚΑ, Δήμος Καρπάθου, Δήμος Ηρωικής Νήσου Κάσου, </w:t>
      </w:r>
      <w:proofErr w:type="spellStart"/>
      <w:r w:rsidRPr="00446F9B">
        <w:rPr>
          <w:sz w:val="24"/>
        </w:rPr>
        <w:t>Instituto</w:t>
      </w:r>
      <w:proofErr w:type="spellEnd"/>
      <w:r w:rsidRPr="00446F9B">
        <w:rPr>
          <w:sz w:val="24"/>
        </w:rPr>
        <w:t xml:space="preserve"> </w:t>
      </w:r>
      <w:proofErr w:type="spellStart"/>
      <w:r w:rsidRPr="00446F9B">
        <w:rPr>
          <w:sz w:val="24"/>
        </w:rPr>
        <w:t>Nacional</w:t>
      </w:r>
      <w:proofErr w:type="spellEnd"/>
      <w:r w:rsidRPr="00446F9B">
        <w:rPr>
          <w:sz w:val="24"/>
        </w:rPr>
        <w:t xml:space="preserve"> de </w:t>
      </w:r>
      <w:proofErr w:type="spellStart"/>
      <w:r w:rsidRPr="00446F9B">
        <w:rPr>
          <w:sz w:val="24"/>
        </w:rPr>
        <w:t>Antropología</w:t>
      </w:r>
      <w:proofErr w:type="spellEnd"/>
      <w:r w:rsidRPr="00446F9B">
        <w:rPr>
          <w:sz w:val="24"/>
        </w:rPr>
        <w:t xml:space="preserve"> e </w:t>
      </w:r>
      <w:proofErr w:type="spellStart"/>
      <w:r w:rsidRPr="00446F9B">
        <w:rPr>
          <w:sz w:val="24"/>
        </w:rPr>
        <w:t>Historia</w:t>
      </w:r>
      <w:proofErr w:type="spellEnd"/>
      <w:r w:rsidRPr="00446F9B">
        <w:rPr>
          <w:sz w:val="24"/>
        </w:rPr>
        <w:t xml:space="preserve"> de </w:t>
      </w:r>
      <w:proofErr w:type="spellStart"/>
      <w:r w:rsidRPr="00446F9B">
        <w:rPr>
          <w:sz w:val="24"/>
        </w:rPr>
        <w:t>Mexico</w:t>
      </w:r>
      <w:proofErr w:type="spellEnd"/>
      <w:r w:rsidRPr="00446F9B">
        <w:rPr>
          <w:sz w:val="24"/>
        </w:rPr>
        <w:t xml:space="preserve">, </w:t>
      </w:r>
      <w:proofErr w:type="spellStart"/>
      <w:r w:rsidRPr="00446F9B">
        <w:rPr>
          <w:sz w:val="24"/>
        </w:rPr>
        <w:t>Νorwegian</w:t>
      </w:r>
      <w:proofErr w:type="spellEnd"/>
      <w:r w:rsidRPr="00446F9B">
        <w:rPr>
          <w:sz w:val="24"/>
        </w:rPr>
        <w:t xml:space="preserve"> Maritime </w:t>
      </w:r>
      <w:proofErr w:type="spellStart"/>
      <w:r w:rsidRPr="00446F9B">
        <w:rPr>
          <w:sz w:val="24"/>
        </w:rPr>
        <w:t>Museum</w:t>
      </w:r>
      <w:proofErr w:type="spellEnd"/>
      <w:r w:rsidRPr="00446F9B">
        <w:rPr>
          <w:sz w:val="24"/>
        </w:rPr>
        <w:t xml:space="preserve">, </w:t>
      </w:r>
      <w:proofErr w:type="spellStart"/>
      <w:r w:rsidRPr="00446F9B">
        <w:rPr>
          <w:sz w:val="24"/>
        </w:rPr>
        <w:t>Blue</w:t>
      </w:r>
      <w:proofErr w:type="spellEnd"/>
      <w:r w:rsidRPr="00446F9B">
        <w:rPr>
          <w:sz w:val="24"/>
        </w:rPr>
        <w:t xml:space="preserve"> </w:t>
      </w:r>
      <w:proofErr w:type="spellStart"/>
      <w:r w:rsidRPr="00446F9B">
        <w:rPr>
          <w:sz w:val="24"/>
        </w:rPr>
        <w:t>Star</w:t>
      </w:r>
      <w:proofErr w:type="spellEnd"/>
      <w:r w:rsidRPr="00446F9B">
        <w:rPr>
          <w:sz w:val="24"/>
        </w:rPr>
        <w:t xml:space="preserve"> </w:t>
      </w:r>
      <w:proofErr w:type="spellStart"/>
      <w:r w:rsidRPr="00446F9B">
        <w:rPr>
          <w:sz w:val="24"/>
        </w:rPr>
        <w:t>Ferries</w:t>
      </w:r>
      <w:proofErr w:type="spellEnd"/>
      <w:r w:rsidRPr="00446F9B">
        <w:rPr>
          <w:sz w:val="24"/>
        </w:rPr>
        <w:t xml:space="preserve">, </w:t>
      </w:r>
      <w:proofErr w:type="spellStart"/>
      <w:r w:rsidRPr="00446F9B">
        <w:rPr>
          <w:sz w:val="24"/>
        </w:rPr>
        <w:t>Qualco</w:t>
      </w:r>
      <w:proofErr w:type="spellEnd"/>
      <w:r w:rsidRPr="00446F9B">
        <w:rPr>
          <w:sz w:val="24"/>
        </w:rPr>
        <w:t xml:space="preserve"> </w:t>
      </w:r>
      <w:proofErr w:type="spellStart"/>
      <w:r w:rsidRPr="00446F9B">
        <w:rPr>
          <w:sz w:val="24"/>
        </w:rPr>
        <w:t>Foundation</w:t>
      </w:r>
      <w:proofErr w:type="spellEnd"/>
      <w:r w:rsidRPr="00446F9B">
        <w:rPr>
          <w:sz w:val="24"/>
        </w:rPr>
        <w:t xml:space="preserve">, </w:t>
      </w:r>
      <w:proofErr w:type="spellStart"/>
      <w:r w:rsidRPr="00446F9B">
        <w:rPr>
          <w:sz w:val="24"/>
        </w:rPr>
        <w:t>Map</w:t>
      </w:r>
      <w:proofErr w:type="spellEnd"/>
      <w:r w:rsidRPr="00446F9B">
        <w:rPr>
          <w:sz w:val="24"/>
        </w:rPr>
        <w:t xml:space="preserve">, </w:t>
      </w:r>
      <w:proofErr w:type="spellStart"/>
      <w:r w:rsidRPr="00446F9B">
        <w:rPr>
          <w:sz w:val="24"/>
        </w:rPr>
        <w:t>Apnea</w:t>
      </w:r>
      <w:proofErr w:type="spellEnd"/>
      <w:r w:rsidRPr="00446F9B">
        <w:rPr>
          <w:sz w:val="24"/>
        </w:rPr>
        <w:t xml:space="preserve">, </w:t>
      </w:r>
      <w:proofErr w:type="spellStart"/>
      <w:r w:rsidRPr="00446F9B">
        <w:rPr>
          <w:sz w:val="24"/>
        </w:rPr>
        <w:t>Karpathos</w:t>
      </w:r>
      <w:proofErr w:type="spellEnd"/>
      <w:r w:rsidRPr="00446F9B">
        <w:rPr>
          <w:sz w:val="24"/>
        </w:rPr>
        <w:t xml:space="preserve"> </w:t>
      </w:r>
      <w:proofErr w:type="spellStart"/>
      <w:r w:rsidRPr="00446F9B">
        <w:rPr>
          <w:sz w:val="24"/>
        </w:rPr>
        <w:t>Diving</w:t>
      </w:r>
      <w:proofErr w:type="spellEnd"/>
      <w:r w:rsidRPr="00446F9B">
        <w:rPr>
          <w:sz w:val="24"/>
        </w:rPr>
        <w:t xml:space="preserve"> </w:t>
      </w:r>
      <w:proofErr w:type="spellStart"/>
      <w:r w:rsidRPr="00446F9B">
        <w:rPr>
          <w:sz w:val="24"/>
        </w:rPr>
        <w:t>Center</w:t>
      </w:r>
      <w:proofErr w:type="spellEnd"/>
      <w:r w:rsidRPr="00446F9B">
        <w:rPr>
          <w:sz w:val="24"/>
        </w:rPr>
        <w:t xml:space="preserve">, Γιώργος </w:t>
      </w:r>
      <w:proofErr w:type="spellStart"/>
      <w:r w:rsidRPr="00446F9B">
        <w:rPr>
          <w:sz w:val="24"/>
        </w:rPr>
        <w:t>Βενιέρης</w:t>
      </w:r>
      <w:proofErr w:type="spellEnd"/>
      <w:r w:rsidRPr="00446F9B">
        <w:rPr>
          <w:sz w:val="24"/>
        </w:rPr>
        <w:t xml:space="preserve">, Τράτα, </w:t>
      </w:r>
      <w:proofErr w:type="spellStart"/>
      <w:r w:rsidRPr="00446F9B">
        <w:rPr>
          <w:sz w:val="24"/>
        </w:rPr>
        <w:t>Carraro</w:t>
      </w:r>
      <w:proofErr w:type="spellEnd"/>
      <w:r w:rsidRPr="00446F9B">
        <w:rPr>
          <w:sz w:val="24"/>
        </w:rPr>
        <w:t xml:space="preserve"> 1927 και </w:t>
      </w:r>
      <w:proofErr w:type="spellStart"/>
      <w:r w:rsidRPr="00446F9B">
        <w:rPr>
          <w:sz w:val="24"/>
        </w:rPr>
        <w:t>Trip</w:t>
      </w:r>
      <w:proofErr w:type="spellEnd"/>
      <w:r w:rsidRPr="00446F9B">
        <w:rPr>
          <w:sz w:val="24"/>
        </w:rPr>
        <w:t xml:space="preserve"> </w:t>
      </w:r>
      <w:proofErr w:type="spellStart"/>
      <w:r w:rsidRPr="00446F9B">
        <w:rPr>
          <w:sz w:val="24"/>
        </w:rPr>
        <w:t>Tailors</w:t>
      </w:r>
      <w:proofErr w:type="spellEnd"/>
      <w:r w:rsidRPr="00446F9B">
        <w:rPr>
          <w:sz w:val="24"/>
        </w:rPr>
        <w:t>.</w:t>
      </w:r>
    </w:p>
    <w:p w:rsidR="00D25518" w:rsidRPr="00446F9B" w:rsidRDefault="00862BCA" w:rsidP="00446F9B">
      <w:pPr>
        <w:spacing w:line="276" w:lineRule="auto"/>
        <w:jc w:val="both"/>
        <w:rPr>
          <w:sz w:val="24"/>
        </w:rPr>
      </w:pPr>
      <w:r w:rsidRPr="00446F9B">
        <w:rPr>
          <w:sz w:val="24"/>
        </w:rPr>
        <w:t>Παράλληλα, στο πλαίσιο του ίδιου πολυετούς προγράμματος, ολοκληρώθηκε η καινοτόμος δράση «Προστασία της Υποβρύχιας Πολιτιστικής Κληρονομιάς από τις Επιπτώσεις της Κλιματικής Αλλαγής», η οποία περιλάμβανε υποβρύχια συντήρηση ιστορικών ευρημάτων στη θάλασσα της Κάσου. Το έργο χρηματοδοτήθηκε από το Ίδρυμα Αικατερίνης Λασκαρίδη (Πρωτο</w:t>
      </w:r>
      <w:bookmarkStart w:id="2" w:name="_GoBack"/>
      <w:bookmarkEnd w:id="2"/>
      <w:r w:rsidRPr="00446F9B">
        <w:rPr>
          <w:sz w:val="24"/>
        </w:rPr>
        <w:t>βουλία 21).</w:t>
      </w:r>
    </w:p>
    <w:sectPr w:rsidR="00D25518" w:rsidRPr="00446F9B">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7351" w:rsidRDefault="00527351">
      <w:pPr>
        <w:spacing w:line="240" w:lineRule="auto"/>
      </w:pPr>
      <w:r>
        <w:separator/>
      </w:r>
    </w:p>
  </w:endnote>
  <w:endnote w:type="continuationSeparator" w:id="0">
    <w:p w:rsidR="00527351" w:rsidRDefault="00527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embedRegular r:id="rId1" w:fontKey="{5075FE2E-2E2C-41FD-BB39-13016D0720C7}"/>
    <w:embedBold r:id="rId2" w:fontKey="{66282DCC-F924-4E20-8CEF-A87C186B1AEC}"/>
    <w:embedItalic r:id="rId3" w:fontKey="{0A4E1F40-C852-49BC-9374-C69916F7648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4" w:fontKey="{DEF94EA8-5C08-4C55-A2A3-E234CBEFA9D0}"/>
  </w:font>
  <w:font w:name="Georgia">
    <w:panose1 w:val="02040502050405020303"/>
    <w:charset w:val="A1"/>
    <w:family w:val="roman"/>
    <w:pitch w:val="variable"/>
    <w:sig w:usb0="00000287" w:usb1="00000000" w:usb2="00000000" w:usb3="00000000" w:csb0="0000009F" w:csb1="00000000"/>
    <w:embedItalic r:id="rId5" w:fontKey="{567CE341-7F41-44B0-B8B0-B9364A71747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embedRegular r:id="rId6" w:fontKey="{E66753EB-0763-4F88-B91D-890AF77A455A}"/>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7351" w:rsidRDefault="00527351">
      <w:pPr>
        <w:spacing w:after="0"/>
      </w:pPr>
      <w:r>
        <w:separator/>
      </w:r>
    </w:p>
  </w:footnote>
  <w:footnote w:type="continuationSeparator" w:id="0">
    <w:p w:rsidR="00527351" w:rsidRDefault="0052735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2FA"/>
    <w:rsid w:val="0011296B"/>
    <w:rsid w:val="00446F9B"/>
    <w:rsid w:val="00527351"/>
    <w:rsid w:val="00862BCA"/>
    <w:rsid w:val="00A072FA"/>
    <w:rsid w:val="00D25518"/>
    <w:rsid w:val="00FE2FC9"/>
    <w:rsid w:val="3839140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3DEA1-BCFF-426E-9777-55D43023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5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val="el"/>
    </w:rPr>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link w:val="Char"/>
    <w:uiPriority w:val="99"/>
    <w:semiHidden/>
    <w:unhideWhenUsed/>
    <w:qFormat/>
    <w:rPr>
      <w:rFonts w:ascii="Segoe UI" w:hAnsi="Segoe UI" w:cs="Segoe UI"/>
      <w:sz w:val="18"/>
      <w:szCs w:val="18"/>
      <w:lang w:val="el"/>
    </w:rPr>
  </w:style>
  <w:style w:type="paragraph" w:styleId="a4">
    <w:name w:val="caption"/>
    <w:uiPriority w:val="35"/>
    <w:semiHidden/>
    <w:unhideWhenUsed/>
    <w:qFormat/>
    <w:pPr>
      <w:spacing w:after="200"/>
    </w:pPr>
    <w:rPr>
      <w:rFonts w:cs="Times New Roman"/>
      <w:i/>
      <w:iCs/>
      <w:color w:val="44546A" w:themeColor="text2"/>
      <w:sz w:val="18"/>
      <w:szCs w:val="18"/>
      <w:lang w:val="el"/>
    </w:rPr>
  </w:style>
  <w:style w:type="character" w:styleId="a5">
    <w:name w:val="annotation reference"/>
    <w:basedOn w:val="a0"/>
    <w:uiPriority w:val="99"/>
    <w:semiHidden/>
    <w:unhideWhenUsed/>
    <w:qFormat/>
    <w:rPr>
      <w:sz w:val="16"/>
      <w:szCs w:val="16"/>
    </w:rPr>
  </w:style>
  <w:style w:type="paragraph" w:styleId="a6">
    <w:name w:val="annotation text"/>
    <w:link w:val="Char0"/>
    <w:uiPriority w:val="99"/>
    <w:semiHidden/>
    <w:unhideWhenUsed/>
    <w:qFormat/>
    <w:pPr>
      <w:spacing w:after="160"/>
    </w:pPr>
    <w:rPr>
      <w:lang w:val="el"/>
    </w:rPr>
  </w:style>
  <w:style w:type="paragraph" w:styleId="a7">
    <w:name w:val="annotation subject"/>
    <w:basedOn w:val="a6"/>
    <w:next w:val="a6"/>
    <w:link w:val="Char1"/>
    <w:uiPriority w:val="99"/>
    <w:semiHidden/>
    <w:unhideWhenUsed/>
    <w:qFormat/>
    <w:rPr>
      <w:b/>
      <w:bCs/>
    </w:rPr>
  </w:style>
  <w:style w:type="character" w:styleId="-">
    <w:name w:val="Hyperlink"/>
    <w:basedOn w:val="a0"/>
    <w:uiPriority w:val="99"/>
    <w:unhideWhenUsed/>
    <w:qFormat/>
    <w:rPr>
      <w:color w:val="0563C1" w:themeColor="hyperlink"/>
      <w:u w:val="single"/>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9">
    <w:name w:val="Title"/>
    <w:basedOn w:val="a"/>
    <w:next w:val="a"/>
    <w:uiPriority w:val="10"/>
    <w:qFormat/>
    <w:pPr>
      <w:keepNext/>
      <w:keepLines/>
      <w:spacing w:before="480" w:after="120"/>
    </w:pPr>
    <w:rPr>
      <w:b/>
      <w:bCs/>
      <w:sz w:val="72"/>
      <w:szCs w:val="72"/>
    </w:rPr>
  </w:style>
  <w:style w:type="table" w:customStyle="1" w:styleId="TableNormal">
    <w:name w:val="TableNormal"/>
    <w:tblPr>
      <w:tblCellMar>
        <w:top w:w="100" w:type="dxa"/>
        <w:left w:w="100" w:type="dxa"/>
        <w:bottom w:w="100" w:type="dxa"/>
        <w:right w:w="100" w:type="dxa"/>
      </w:tblCellMar>
    </w:tblPr>
  </w:style>
  <w:style w:type="character" w:customStyle="1" w:styleId="Char0">
    <w:name w:val="Κείμενο σχολίου Char"/>
    <w:basedOn w:val="a0"/>
    <w:link w:val="a6"/>
    <w:uiPriority w:val="99"/>
    <w:semiHidden/>
    <w:qFormat/>
    <w:rPr>
      <w:sz w:val="20"/>
      <w:szCs w:val="20"/>
    </w:rPr>
  </w:style>
  <w:style w:type="character" w:customStyle="1" w:styleId="Char1">
    <w:name w:val="Θέμα σχολίου Char"/>
    <w:basedOn w:val="Char0"/>
    <w:link w:val="a7"/>
    <w:uiPriority w:val="99"/>
    <w:semiHidden/>
    <w:qFormat/>
    <w:rPr>
      <w:b/>
      <w:bCs/>
      <w:sz w:val="20"/>
      <w:szCs w:val="20"/>
    </w:rPr>
  </w:style>
  <w:style w:type="paragraph" w:customStyle="1" w:styleId="10">
    <w:name w:val="Αναθεώρηση1"/>
    <w:hidden/>
    <w:uiPriority w:val="99"/>
    <w:semiHidden/>
    <w:qFormat/>
    <w:rPr>
      <w:sz w:val="22"/>
      <w:szCs w:val="22"/>
      <w:lang w:val="el"/>
    </w:rPr>
  </w:style>
  <w:style w:type="character" w:customStyle="1" w:styleId="Char">
    <w:name w:val="Κείμενο πλαισίου Char"/>
    <w:basedOn w:val="a0"/>
    <w:link w:val="a3"/>
    <w:uiPriority w:val="99"/>
    <w:semiHidden/>
    <w:qFormat/>
    <w:rPr>
      <w:rFonts w:ascii="Segoe UI" w:hAnsi="Segoe UI" w:cs="Segoe UI"/>
      <w:sz w:val="18"/>
      <w:szCs w:val="18"/>
    </w:rPr>
  </w:style>
  <w:style w:type="paragraph" w:styleId="aa">
    <w:name w:val="Body Text Indent"/>
    <w:basedOn w:val="a"/>
    <w:link w:val="Char2"/>
    <w:uiPriority w:val="59"/>
    <w:rsid w:val="00862BCA"/>
    <w:pPr>
      <w:spacing w:after="200" w:line="276" w:lineRule="auto"/>
      <w:ind w:left="4320" w:firstLine="720"/>
    </w:pPr>
    <w:rPr>
      <w:rFonts w:cs="Times New Roman"/>
      <w:sz w:val="28"/>
      <w:szCs w:val="28"/>
      <w:lang w:val="el-GR" w:eastAsia="en-US"/>
    </w:rPr>
  </w:style>
  <w:style w:type="character" w:customStyle="1" w:styleId="Char2">
    <w:name w:val="Σώμα κείμενου με εσοχή Char"/>
    <w:basedOn w:val="a0"/>
    <w:link w:val="aa"/>
    <w:uiPriority w:val="59"/>
    <w:rsid w:val="00862BCA"/>
    <w:rPr>
      <w:rFonts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tdqXonRZjkoh332bFvM90TBP9w==">CgMxLjAyDmguaTlreGN1dWNzMXhlOAByITFNMDJtY2JYcWtPSXgxck95RkQ2S2NqZ2RCbU9DRm5MUw==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69B433-617F-4E30-B7DE-DC6D9E91DDD7}"/>
</file>

<file path=customXml/itemProps3.xml><?xml version="1.0" encoding="utf-8"?>
<ds:datastoreItem xmlns:ds="http://schemas.openxmlformats.org/officeDocument/2006/customXml" ds:itemID="{A80AC8EB-366E-4AA3-8872-0BB63324860A}"/>
</file>

<file path=customXml/itemProps4.xml><?xml version="1.0" encoding="utf-8"?>
<ds:datastoreItem xmlns:ds="http://schemas.openxmlformats.org/officeDocument/2006/customXml" ds:itemID="{EFEBB279-A60C-472E-84D4-08941E5317A3}"/>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2465</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Ενάλια αρχαιολογική έρευνα σε Κάσο και Κάρπαθο  </dc:title>
  <dc:creator>Xanthie Argiris</dc:creator>
  <cp:lastModifiedBy>Γραφείο Τύπου</cp:lastModifiedBy>
  <cp:revision>2</cp:revision>
  <cp:lastPrinted>2026-01-28T18:20:00Z</cp:lastPrinted>
  <dcterms:created xsi:type="dcterms:W3CDTF">2026-03-31T07:19:00Z</dcterms:created>
  <dcterms:modified xsi:type="dcterms:W3CDTF">2026-03-31T07:19:00Z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cd23d5e9-4fb8-4fea-8c1c-28b670e29d17</vt:lpwstr>
  </property>
  <property fmtid="{D5CDD505-2E9C-101B-9397-08002B2CF9AE}" pid="3" name="KSOProductBuildVer">
    <vt:lpwstr>1033-12.2.0.13431</vt:lpwstr>
  </property>
  <property fmtid="{D5CDD505-2E9C-101B-9397-08002B2CF9AE}" pid="4" name="ICV">
    <vt:lpwstr>023894A65B5746DD92C73C6F26FCC9DE_13</vt:lpwstr>
  </property>
  <property fmtid="{D5CDD505-2E9C-101B-9397-08002B2CF9AE}" pid="5" name="ContentTypeId">
    <vt:lpwstr>0x01010083D890F2F5BE644981A254C8A4FE6820</vt:lpwstr>
  </property>
</Properties>
</file>